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E9" w:rsidRPr="00652825" w:rsidRDefault="004226E9" w:rsidP="00573FD3">
      <w:pPr>
        <w:pStyle w:val="Tytu"/>
        <w:tabs>
          <w:tab w:val="left" w:pos="851"/>
        </w:tabs>
        <w:spacing w:line="360" w:lineRule="auto"/>
        <w:rPr>
          <w:b/>
          <w:bCs/>
          <w:color w:val="215868"/>
          <w:sz w:val="36"/>
          <w:szCs w:val="36"/>
        </w:rPr>
      </w:pPr>
      <w:r w:rsidRPr="00652825">
        <w:rPr>
          <w:b/>
          <w:bCs/>
          <w:color w:val="215868"/>
          <w:sz w:val="36"/>
          <w:szCs w:val="36"/>
        </w:rPr>
        <w:t>Zadanie</w:t>
      </w:r>
    </w:p>
    <w:p w:rsidR="004226E9" w:rsidRPr="00652825" w:rsidRDefault="004226E9" w:rsidP="00C123B1">
      <w:pPr>
        <w:rPr>
          <w:rFonts w:ascii="Cambria" w:hAnsi="Cambria" w:cs="Cambria"/>
          <w:lang w:eastAsia="pl-PL"/>
        </w:rPr>
      </w:pPr>
    </w:p>
    <w:p w:rsidR="004226E9" w:rsidRPr="00652825" w:rsidRDefault="004226E9" w:rsidP="00A60467">
      <w:pPr>
        <w:numPr>
          <w:ilvl w:val="0"/>
          <w:numId w:val="28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Do każdego przykładu zapisz odpowiednie równania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:</w:t>
      </w:r>
    </w:p>
    <w:p w:rsidR="004226E9" w:rsidRPr="00652825" w:rsidRDefault="004226E9" w:rsidP="00A60467">
      <w:pPr>
        <w:numPr>
          <w:ilvl w:val="1"/>
          <w:numId w:val="29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Suma liczby </w:t>
      </w:r>
      <w:r w:rsidRPr="00652825">
        <w:rPr>
          <w:rFonts w:ascii="Cambria" w:eastAsia="Times New Roman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x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i 7,3 równa się 9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4226E9" w:rsidRPr="00652825" w:rsidRDefault="004226E9" w:rsidP="00A60467">
      <w:pPr>
        <w:numPr>
          <w:ilvl w:val="1"/>
          <w:numId w:val="29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Połowa różnicy liczby 5 i </w:t>
      </w:r>
      <w:r w:rsidRPr="00652825">
        <w:rPr>
          <w:rFonts w:ascii="Cambria" w:eastAsia="Times New Roman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y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równa się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9,2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4226E9" w:rsidRDefault="004226E9" w:rsidP="00A60467">
      <w:pPr>
        <w:numPr>
          <w:ilvl w:val="1"/>
          <w:numId w:val="29"/>
        </w:num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bookmarkStart w:id="0" w:name="_GoBack"/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Liczba dwa razy mniejsza od liczby </w:t>
      </w:r>
      <w:r w:rsidRPr="00652825">
        <w:rPr>
          <w:rFonts w:ascii="Cambria" w:eastAsia="Times New Roman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x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równa się 15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bookmarkEnd w:id="0"/>
    <w:p w:rsidR="004226E9" w:rsidRPr="00652825" w:rsidRDefault="004226E9" w:rsidP="007646BC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4226E9" w:rsidRPr="00652825" w:rsidRDefault="004226E9" w:rsidP="00A60467">
      <w:pPr>
        <w:numPr>
          <w:ilvl w:val="0"/>
          <w:numId w:val="28"/>
        </w:num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Pole każdej z poniższych figur równa się 50 dm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vertAlign w:val="superscript"/>
          <w:lang w:eastAsia="pl-PL"/>
        </w:rPr>
        <w:t>2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. 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Ułóż odpowiednie równania.</w:t>
      </w:r>
    </w:p>
    <w:p w:rsidR="004226E9" w:rsidRPr="007646BC" w:rsidRDefault="005474F0" w:rsidP="007646BC">
      <w:pPr>
        <w:tabs>
          <w:tab w:val="left" w:pos="3630"/>
          <w:tab w:val="left" w:pos="6490"/>
        </w:tabs>
        <w:ind w:firstLine="770"/>
        <w:rPr>
          <w:rFonts w:ascii="Cambria" w:hAnsi="Cambria" w:cs="Cambria"/>
          <w:noProof/>
          <w:color w:val="FF0000"/>
          <w:sz w:val="28"/>
          <w:szCs w:val="28"/>
          <w:lang w:eastAsia="pl-PL"/>
        </w:rPr>
      </w:pPr>
      <w:r>
        <w:rPr>
          <w:noProof/>
          <w:lang w:eastAsia="pl-PL"/>
        </w:rPr>
        <w:pict>
          <v:group id="_x0000_s1031" style="position:absolute;left:0;text-align:left;margin-left:5.5pt;margin-top:38.75pt;width:121pt;height:108pt;z-index:4" coordorigin="1244,6213" coordsize="2420,2160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32" type="#_x0000_t5" style="position:absolute;left:1244;top:6213;width:2420;height:1620" adj="7855" fillcolor="#6f6" strokecolor="#0c0">
              <v:textbox>
                <w:txbxContent>
                  <w:p w:rsidR="004226E9" w:rsidRPr="00366C37" w:rsidRDefault="004226E9">
                    <w:pPr>
                      <w:rPr>
                        <w:color w:val="008000"/>
                        <w:sz w:val="28"/>
                        <w:szCs w:val="28"/>
                      </w:rPr>
                    </w:pPr>
                    <w:r>
                      <w:t xml:space="preserve">             </w:t>
                    </w:r>
                    <w:r w:rsidRPr="00366C37">
                      <w:rPr>
                        <w:color w:val="008000"/>
                        <w:sz w:val="28"/>
                        <w:szCs w:val="28"/>
                      </w:rPr>
                      <w:t>h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904;top:7833;width:1440;height:540" filled="f" stroked="f">
              <v:textbox>
                <w:txbxContent>
                  <w:p w:rsidR="004226E9" w:rsidRPr="00366C37" w:rsidRDefault="004226E9" w:rsidP="00366C37">
                    <w:pPr>
                      <w:rPr>
                        <w:color w:val="008000"/>
                        <w:sz w:val="28"/>
                        <w:szCs w:val="28"/>
                      </w:rPr>
                    </w:pPr>
                    <w:r>
                      <w:rPr>
                        <w:color w:val="008000"/>
                        <w:sz w:val="28"/>
                        <w:szCs w:val="28"/>
                      </w:rPr>
                      <w:t xml:space="preserve">5 </w:t>
                    </w:r>
                    <w:r w:rsidRPr="00366C37">
                      <w:rPr>
                        <w:color w:val="008000"/>
                        <w:sz w:val="28"/>
                        <w:szCs w:val="28"/>
                      </w:rPr>
                      <w:t>dm</w:t>
                    </w:r>
                  </w:p>
                </w:txbxContent>
              </v:textbox>
            </v:shape>
            <v:line id="_x0000_s1034" style="position:absolute" from="2124,6213" to="2124,7833" strokecolor="green" strokeweight="1.5pt"/>
          </v:group>
        </w:pict>
      </w:r>
      <w:r>
        <w:rPr>
          <w:noProof/>
          <w:lang w:eastAsia="pl-PL"/>
        </w:rPr>
        <w:pict>
          <v:group id="_x0000_s1035" style="position:absolute;left:0;text-align:left;margin-left:159.5pt;margin-top:38.75pt;width:110pt;height:108pt;z-index:5" coordorigin="3994,6213" coordsize="2200,2160"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36" type="#_x0000_t7" style="position:absolute;left:3994;top:6213;width:2200;height:1620" fillcolor="#6f6" strokecolor="#0c0">
              <v:textbox style="mso-next-textbox:#_x0000_s1036">
                <w:txbxContent>
                  <w:p w:rsidR="004226E9" w:rsidRPr="00366C37" w:rsidRDefault="004226E9" w:rsidP="00366C37">
                    <w:pPr>
                      <w:rPr>
                        <w:color w:val="008000"/>
                        <w:sz w:val="32"/>
                        <w:szCs w:val="32"/>
                      </w:rPr>
                    </w:pPr>
                    <w:r w:rsidRPr="00366C37">
                      <w:rPr>
                        <w:color w:val="008000"/>
                        <w:sz w:val="32"/>
                        <w:szCs w:val="32"/>
                      </w:rPr>
                      <w:t>h</w:t>
                    </w:r>
                  </w:p>
                  <w:p w:rsidR="004226E9" w:rsidRPr="00366C37" w:rsidRDefault="004226E9">
                    <w:pPr>
                      <w:rPr>
                        <w:color w:val="008000"/>
                        <w:sz w:val="32"/>
                        <w:szCs w:val="32"/>
                      </w:rPr>
                    </w:pPr>
                  </w:p>
                </w:txbxContent>
              </v:textbox>
            </v:shape>
            <v:line id="_x0000_s1037" style="position:absolute" from="4544,6213" to="4544,7833" strokecolor="green" strokeweight="1.5pt"/>
            <v:shape id="_x0000_s1038" type="#_x0000_t202" style="position:absolute;left:4434;top:7833;width:1440;height:540" filled="f" stroked="f">
              <v:textbox>
                <w:txbxContent>
                  <w:p w:rsidR="004226E9" w:rsidRPr="00366C37" w:rsidRDefault="004226E9">
                    <w:pPr>
                      <w:rPr>
                        <w:color w:val="008000"/>
                        <w:sz w:val="28"/>
                        <w:szCs w:val="28"/>
                      </w:rPr>
                    </w:pPr>
                    <w:r w:rsidRPr="00366C37">
                      <w:rPr>
                        <w:color w:val="008000"/>
                        <w:sz w:val="28"/>
                        <w:szCs w:val="28"/>
                      </w:rPr>
                      <w:t>4 dm</w:t>
                    </w:r>
                  </w:p>
                </w:txbxContent>
              </v:textbox>
            </v:shape>
          </v:group>
        </w:pict>
      </w:r>
      <w:r>
        <w:rPr>
          <w:noProof/>
          <w:lang w:eastAsia="pl-PL"/>
        </w:rPr>
        <w:pict>
          <v:group id="_x0000_s1039" style="position:absolute;left:0;text-align:left;margin-left:291.5pt;margin-top:38.75pt;width:148.5pt;height:1in;z-index:3" coordorigin="6854,6393" coordsize="2970,1440">
            <v:rect id="_x0000_s1040" style="position:absolute;left:7184;top:6753;width:2640;height:1080" fillcolor="#6f6" strokecolor="#0c0"/>
            <v:shape id="_x0000_s1041" type="#_x0000_t202" style="position:absolute;left:7844;top:6393;width:1100;height:540" filled="f" stroked="f">
              <v:textbox style="mso-next-textbox:#_x0000_s1041">
                <w:txbxContent>
                  <w:p w:rsidR="004226E9" w:rsidRPr="00366C37" w:rsidRDefault="004226E9">
                    <w:pPr>
                      <w:rPr>
                        <w:color w:val="008000"/>
                        <w:sz w:val="28"/>
                        <w:szCs w:val="28"/>
                      </w:rPr>
                    </w:pPr>
                    <w:r w:rsidRPr="00366C37">
                      <w:rPr>
                        <w:color w:val="008000"/>
                        <w:sz w:val="28"/>
                        <w:szCs w:val="28"/>
                      </w:rPr>
                      <w:t>28 dm</w:t>
                    </w:r>
                  </w:p>
                </w:txbxContent>
              </v:textbox>
            </v:shape>
            <v:shape id="_x0000_s1042" type="#_x0000_t202" style="position:absolute;left:6854;top:6933;width:440;height:540" filled="f" stroked="f">
              <v:textbox style="mso-next-textbox:#_x0000_s1042">
                <w:txbxContent>
                  <w:p w:rsidR="004226E9" w:rsidRPr="00366C37" w:rsidRDefault="004226E9" w:rsidP="00652825">
                    <w:pPr>
                      <w:rPr>
                        <w:color w:val="008000"/>
                        <w:sz w:val="28"/>
                        <w:szCs w:val="28"/>
                      </w:rPr>
                    </w:pPr>
                    <w:r w:rsidRPr="00366C37">
                      <w:rPr>
                        <w:color w:val="008000"/>
                        <w:sz w:val="28"/>
                        <w:szCs w:val="28"/>
                      </w:rPr>
                      <w:t>b</w:t>
                    </w:r>
                  </w:p>
                </w:txbxContent>
              </v:textbox>
            </v:shape>
          </v:group>
        </w:pict>
      </w:r>
      <w:r w:rsidR="004226E9"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 xml:space="preserve">A) </w:t>
      </w:r>
      <w:r w:rsidR="004226E9"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ab/>
        <w:t xml:space="preserve">B) </w:t>
      </w:r>
      <w:r w:rsidR="004226E9"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ab/>
        <w:t>C)</w:t>
      </w:r>
    </w:p>
    <w:p w:rsidR="004226E9" w:rsidRDefault="004226E9" w:rsidP="00652825">
      <w:pPr>
        <w:ind w:firstLine="75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4226E9" w:rsidRDefault="004226E9" w:rsidP="00652825">
      <w:pPr>
        <w:ind w:firstLine="75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4226E9" w:rsidRDefault="004226E9" w:rsidP="00652825">
      <w:pPr>
        <w:ind w:firstLine="75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4226E9" w:rsidRDefault="004226E9" w:rsidP="00652825">
      <w:pPr>
        <w:ind w:firstLine="75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4226E9" w:rsidRDefault="004226E9" w:rsidP="00652825">
      <w:pPr>
        <w:ind w:firstLine="75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4226E9" w:rsidRDefault="004226E9" w:rsidP="00652825">
      <w:pPr>
        <w:ind w:firstLine="75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4226E9" w:rsidRPr="00652825" w:rsidRDefault="004226E9" w:rsidP="00652825">
      <w:pPr>
        <w:ind w:firstLine="75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4226E9" w:rsidRDefault="004226E9" w:rsidP="00A60467">
      <w:pPr>
        <w:numPr>
          <w:ilvl w:val="0"/>
          <w:numId w:val="28"/>
        </w:num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Na podstawie rysunków ułóż odpowiednie równania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4226E9" w:rsidRPr="007646BC" w:rsidRDefault="004226E9" w:rsidP="007646BC">
      <w:pPr>
        <w:tabs>
          <w:tab w:val="left" w:pos="3630"/>
          <w:tab w:val="left" w:pos="6490"/>
        </w:tabs>
        <w:ind w:firstLine="770"/>
        <w:rPr>
          <w:rFonts w:ascii="Cambria" w:hAnsi="Cambria" w:cs="Cambria"/>
          <w:noProof/>
          <w:color w:val="FF0000"/>
          <w:sz w:val="28"/>
          <w:szCs w:val="28"/>
          <w:lang w:eastAsia="pl-PL"/>
        </w:rPr>
      </w:pPr>
      <w:r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 xml:space="preserve">A) </w:t>
      </w:r>
      <w:r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ab/>
        <w:t xml:space="preserve">B) </w:t>
      </w:r>
      <w:r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ab/>
        <w:t>C)</w:t>
      </w:r>
    </w:p>
    <w:p w:rsidR="004226E9" w:rsidRDefault="005474F0" w:rsidP="00652825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43" style="position:absolute;margin-left:286pt;margin-top:23.4pt;width:187pt;height:103.2pt;z-index:8" coordorigin="6744,13773" coordsize="3740,2064">
            <v:group id="_x0000_s1044" style="position:absolute;left:6744;top:13953;width:3740;height:1884" coordorigin="6854,13413" coordsize="3740,1884">
              <v:shape id="_x0000_s1045" type="#_x0000_t5" style="position:absolute;left:6854;top:13413;width:3740;height:1620" fillcolor="#ff9" strokecolor="yellow"/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46" type="#_x0000_t19" style="position:absolute;left:7624;top:14317;width:440;height:716" coordsize="21600,21483" adj="-5507475,,,21483" path="wr-21600,-117,21600,43083,2244,,21600,21483nfewr-21600,-117,21600,43083,2244,,21600,21483l,21483nsxe">
                <v:path o:connectlocs="2244,0;21600,21483;0,21483"/>
              </v:shape>
              <v:shape id="_x0000_s1047" type="#_x0000_t19" style="position:absolute;left:9369;top:14423;width:937;height:812;rotation:-7487060fd" coordsize="20434,19480" adj="-4220706,-1239466,,19480" path="wr-21600,-2120,21600,41080,9332,,20434,12479nfewr-21600,-2120,21600,41080,9332,,20434,12479l,19480nsxe">
                <v:path o:connectlocs="9332,0;20434,12479;0,19480"/>
              </v:shape>
              <v:shape id="_x0000_s1048" type="#_x0000_t202" style="position:absolute;left:7294;top:14493;width:880;height:540" filled="f" stroked="f">
                <v:textbox>
                  <w:txbxContent>
                    <w:p w:rsidR="004226E9" w:rsidRPr="002F4745" w:rsidRDefault="004226E9" w:rsidP="007646B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20</w:t>
                      </w:r>
                      <w:r w:rsidRPr="007646BC">
                        <w:rPr>
                          <w:sz w:val="28"/>
                          <w:szCs w:val="28"/>
                          <w:vertAlign w:val="superscript"/>
                        </w:rPr>
                        <w:t>o</w:t>
                      </w:r>
                    </w:p>
                  </w:txbxContent>
                </v:textbox>
              </v:shape>
              <v:shape id="_x0000_s1049" type="#_x0000_t202" style="position:absolute;left:9494;top:14493;width:880;height:540" filled="f" stroked="f">
                <v:textbox>
                  <w:txbxContent>
                    <w:p w:rsidR="004226E9" w:rsidRPr="002F4745" w:rsidRDefault="004226E9" w:rsidP="007646B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20</w:t>
                      </w:r>
                      <w:r w:rsidRPr="007646BC">
                        <w:rPr>
                          <w:sz w:val="28"/>
                          <w:szCs w:val="28"/>
                          <w:vertAlign w:val="superscript"/>
                        </w:rPr>
                        <w:t>o</w:t>
                      </w:r>
                    </w:p>
                  </w:txbxContent>
                </v:textbox>
              </v:shape>
              <v:shape id="_x0000_s1050" type="#_x0000_t202" style="position:absolute;left:8504;top:13413;width:660;height:540" filled="f" stroked="f">
                <v:textbox style="mso-next-textbox:#_x0000_s1050">
                  <w:txbxContent>
                    <w:p w:rsidR="004226E9" w:rsidRPr="007646BC" w:rsidRDefault="004226E9" w:rsidP="007646BC">
                      <w:r>
                        <w:rPr>
                          <w:sz w:val="28"/>
                          <w:szCs w:val="28"/>
                        </w:rPr>
                        <w:t>γ</w:t>
                      </w:r>
                    </w:p>
                  </w:txbxContent>
                </v:textbox>
              </v:shape>
            </v:group>
            <v:shape id="_x0000_s1051" type="#_x0000_t19" style="position:absolute;left:8284;top:13773;width:980;height:830;rotation:8910121fd" coordsize="21390,19927" adj="-4410469,-524512,,19927" path="wr-21600,-1673,21600,41527,8336,,21390,16920nfewr-21600,-1673,21600,41527,8336,,21390,16920l,19927nsxe">
              <v:path o:connectlocs="8336,0;21390,16920;0,19927"/>
            </v:shape>
          </v:group>
        </w:pict>
      </w:r>
      <w:r>
        <w:rPr>
          <w:noProof/>
          <w:lang w:eastAsia="pl-PL"/>
        </w:rPr>
        <w:pict>
          <v:group id="_x0000_s1052" style="position:absolute;margin-left:137.5pt;margin-top:14.4pt;width:132pt;height:162pt;z-index:7" coordorigin="3994,12513" coordsize="2640,3240">
            <v:oval id="_x0000_s1053" style="position:absolute;left:3994;top:12873;width:2640;height:2640" fillcolor="#6f6" strokecolor="#396"/>
            <v:group id="_x0000_s1054" style="position:absolute;left:4544;top:14133;width:1760;height:1620;rotation:180" coordorigin="4674,12753" coordsize="1650,1800">
              <v:line id="_x0000_s1055" style="position:absolute" from="4674,12753" to="5554,14553"/>
              <v:line id="_x0000_s1056" style="position:absolute;flip:x" from="5554,12753" to="6324,14553"/>
            </v:group>
            <v:group id="_x0000_s1057" style="position:absolute;left:4434;top:12513;width:1760;height:1620" coordorigin="4674,12753" coordsize="1650,1800">
              <v:line id="_x0000_s1058" style="position:absolute" from="4674,12753" to="5554,14553"/>
              <v:line id="_x0000_s1059" style="position:absolute;flip:x" from="5554,12753" to="6324,14553"/>
            </v:group>
            <v:shape id="_x0000_s1060" type="#_x0000_t202" style="position:absolute;left:4984;top:13053;width:660;height:540" filled="f" stroked="f">
              <v:textbox style="mso-next-textbox:#_x0000_s1060">
                <w:txbxContent>
                  <w:p w:rsidR="004226E9" w:rsidRPr="002F4745" w:rsidRDefault="004226E9" w:rsidP="007646BC">
                    <w:pPr>
                      <w:rPr>
                        <w:sz w:val="28"/>
                        <w:szCs w:val="28"/>
                      </w:rPr>
                    </w:pPr>
                    <w:r w:rsidRPr="002F4745">
                      <w:rPr>
                        <w:sz w:val="28"/>
                        <w:szCs w:val="28"/>
                      </w:rPr>
                      <w:t>α</w:t>
                    </w:r>
                  </w:p>
                </w:txbxContent>
              </v:textbox>
            </v:shape>
            <v:shape id="_x0000_s1061" type="#_x0000_t202" style="position:absolute;left:5094;top:14853;width:660;height:540" filled="f" stroked="f">
              <v:textbox>
                <w:txbxContent>
                  <w:p w:rsidR="004226E9" w:rsidRPr="002F4745" w:rsidRDefault="004226E9" w:rsidP="007646BC">
                    <w:pPr>
                      <w:rPr>
                        <w:sz w:val="28"/>
                        <w:szCs w:val="28"/>
                      </w:rPr>
                    </w:pPr>
                    <w:r w:rsidRPr="002F4745">
                      <w:rPr>
                        <w:sz w:val="28"/>
                        <w:szCs w:val="28"/>
                      </w:rPr>
                      <w:t>α</w:t>
                    </w:r>
                  </w:p>
                </w:txbxContent>
              </v:textbox>
            </v:shape>
            <v:shape id="_x0000_s1062" type="#_x0000_t202" style="position:absolute;left:5644;top:13953;width:660;height:540" filled="f" stroked="f">
              <v:textbox>
                <w:txbxContent>
                  <w:p w:rsidR="004226E9" w:rsidRPr="002F4745" w:rsidRDefault="004226E9" w:rsidP="007646B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2</w:t>
                    </w:r>
                    <w:r w:rsidRPr="002F4745">
                      <w:rPr>
                        <w:sz w:val="28"/>
                        <w:szCs w:val="28"/>
                      </w:rPr>
                      <w:t>α</w:t>
                    </w:r>
                  </w:p>
                </w:txbxContent>
              </v:textbox>
            </v:shape>
            <v:shape id="_x0000_s1063" type="#_x0000_t202" style="position:absolute;left:4324;top:13773;width:880;height:540" filled="f" stroked="f">
              <v:textbox>
                <w:txbxContent>
                  <w:p w:rsidR="004226E9" w:rsidRPr="002F4745" w:rsidRDefault="004226E9" w:rsidP="007646B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120</w:t>
                    </w:r>
                    <w:r w:rsidRPr="007646BC">
                      <w:rPr>
                        <w:sz w:val="28"/>
                        <w:szCs w:val="28"/>
                        <w:vertAlign w:val="superscript"/>
                      </w:rPr>
                      <w:t>o</w:t>
                    </w:r>
                  </w:p>
                </w:txbxContent>
              </v:textbox>
            </v:shape>
          </v:group>
        </w:pict>
      </w:r>
      <w:r>
        <w:rPr>
          <w:noProof/>
          <w:lang w:eastAsia="pl-PL"/>
        </w:rPr>
        <w:pict>
          <v:group id="_x0000_s1064" style="position:absolute;margin-left:-22pt;margin-top:23.4pt;width:137.5pt;height:139.5pt;z-index:6" coordorigin="694,13053" coordsize="2750,2790">
            <v:shape id="_x0000_s1065" type="#_x0000_t5" style="position:absolute;left:694;top:13053;width:2750;height:2378" fillcolor="#9cf" strokecolor="#36f"/>
            <v:shape id="_x0000_s1066" type="#_x0000_t19" style="position:absolute;left:1684;top:13053;width:990;height:849;rotation:8910121fd" coordsize="21600,20379" adj="-4629827,,,20379" path="wr-21600,-1221,21600,41979,7158,,21600,20379nfewr-21600,-1221,21600,41979,7158,,21600,20379l,20379nsxe">
              <v:path o:connectlocs="7158,0;21600,20379;0,20379"/>
            </v:shape>
            <v:shape id="_x0000_s1067" type="#_x0000_t19" style="position:absolute;left:2494;top:14923;width:990;height:849;rotation:-7487060fd" coordsize="21600,20379" adj="-4629827,,,20379" path="wr-21600,-1221,21600,41979,7158,,21600,20379nfewr-21600,-1221,21600,41979,7158,,21600,20379l,20379nsxe">
              <v:path o:connectlocs="7158,0;21600,20379;0,20379"/>
            </v:shape>
            <v:shape id="_x0000_s1068" type="#_x0000_t19" style="position:absolute;left:1024;top:14853;width:440;height:720"/>
            <v:shape id="_x0000_s1069" type="#_x0000_t202" style="position:absolute;left:1794;top:13233;width:660;height:540" filled="f" stroked="f">
              <v:textbox style="mso-next-textbox:#_x0000_s1069">
                <w:txbxContent>
                  <w:p w:rsidR="004226E9" w:rsidRPr="002F4745" w:rsidRDefault="004226E9">
                    <w:pPr>
                      <w:rPr>
                        <w:sz w:val="28"/>
                        <w:szCs w:val="28"/>
                      </w:rPr>
                    </w:pPr>
                    <w:r w:rsidRPr="002F4745">
                      <w:rPr>
                        <w:sz w:val="28"/>
                        <w:szCs w:val="28"/>
                      </w:rPr>
                      <w:t>α</w:t>
                    </w:r>
                  </w:p>
                </w:txbxContent>
              </v:textbox>
            </v:shape>
            <v:shape id="_x0000_s1070" type="#_x0000_t202" style="position:absolute;left:2784;top:14853;width:660;height:540" filled="f" stroked="f">
              <v:textbox>
                <w:txbxContent>
                  <w:p w:rsidR="004226E9" w:rsidRPr="002F4745" w:rsidRDefault="004226E9" w:rsidP="007646BC">
                    <w:pPr>
                      <w:rPr>
                        <w:sz w:val="28"/>
                        <w:szCs w:val="28"/>
                      </w:rPr>
                    </w:pPr>
                    <w:r w:rsidRPr="002F4745">
                      <w:rPr>
                        <w:sz w:val="28"/>
                        <w:szCs w:val="28"/>
                      </w:rPr>
                      <w:t>α</w:t>
                    </w:r>
                  </w:p>
                </w:txbxContent>
              </v:textbox>
            </v:shape>
            <v:shape id="_x0000_s1071" type="#_x0000_t202" style="position:absolute;left:914;top:14853;width:660;height:540" filled="f" stroked="f">
              <v:textbox>
                <w:txbxContent>
                  <w:p w:rsidR="004226E9" w:rsidRPr="002F4745" w:rsidRDefault="004226E9" w:rsidP="007646BC">
                    <w:pPr>
                      <w:rPr>
                        <w:sz w:val="28"/>
                        <w:szCs w:val="28"/>
                      </w:rPr>
                    </w:pPr>
                    <w:r w:rsidRPr="002F4745">
                      <w:rPr>
                        <w:sz w:val="28"/>
                        <w:szCs w:val="28"/>
                      </w:rPr>
                      <w:t>α</w:t>
                    </w:r>
                  </w:p>
                </w:txbxContent>
              </v:textbox>
            </v:shape>
          </v:group>
        </w:pict>
      </w:r>
    </w:p>
    <w:p w:rsidR="004226E9" w:rsidRPr="00652825" w:rsidRDefault="004226E9" w:rsidP="00652825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4226E9" w:rsidRPr="00911D3A" w:rsidRDefault="004226E9" w:rsidP="00652825">
      <w:pPr>
        <w:rPr>
          <w:lang w:eastAsia="pl-PL"/>
        </w:rPr>
      </w:pPr>
    </w:p>
    <w:p w:rsidR="004226E9" w:rsidRPr="00272A30" w:rsidRDefault="005474F0" w:rsidP="00911D3A">
      <w:pPr>
        <w:rPr>
          <w:lang w:eastAsia="pl-PL"/>
        </w:rPr>
      </w:pPr>
      <w:r>
        <w:rPr>
          <w:noProof/>
          <w:lang w:eastAsia="pl-PL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Objaśnienie liniowe 2 13" o:spid="_x0000_s1072" type="#_x0000_t48" style="position:absolute;margin-left:224.55pt;margin-top:479.75pt;width:168pt;height:51.75pt;z-index:1;visibility:visible;v-text-anchor:middle" adj="-6801,29309" fillcolor="#9bbb59" strokecolor="#4e6128" strokeweight="2pt">
            <v:textbox style="mso-next-textbox:#Objaśnienie liniowe 2 13">
              <w:txbxContent>
                <w:p w:rsidR="004226E9" w:rsidRPr="00DF0D08" w:rsidRDefault="004226E9" w:rsidP="00DF0D08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DF0D08">
                    <w:rPr>
                      <w:rFonts w:ascii="Times New Roman" w:hAnsi="Times New Roman" w:cs="Times New Roman"/>
                      <w:sz w:val="40"/>
                      <w:szCs w:val="40"/>
                    </w:rPr>
                    <w:t>h hibiskusów</w:t>
                  </w:r>
                </w:p>
              </w:txbxContent>
            </v:textbox>
            <o:callout v:ext="edit" minusy="t"/>
          </v:shape>
        </w:pict>
      </w:r>
      <w:r>
        <w:rPr>
          <w:noProof/>
          <w:lang w:eastAsia="pl-PL"/>
        </w:rPr>
        <w:pict>
          <v:shape id="Objaśnienie liniowe 2 9" o:spid="_x0000_s1073" type="#_x0000_t48" style="position:absolute;margin-left:17.55pt;margin-top:380.55pt;width:172.5pt;height:45.75pt;z-index:2;visibility:visible;v-text-anchor:middle" adj="-7545,29965" fillcolor="#9bbb59" strokecolor="#4e6128" strokeweight="2pt">
            <v:textbox style="mso-next-textbox:#Objaśnienie liniowe 2 9">
              <w:txbxContent>
                <w:p w:rsidR="004226E9" w:rsidRPr="00DF0D08" w:rsidRDefault="004226E9" w:rsidP="00911D3A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l kwiatów lotosu</w:t>
                  </w:r>
                </w:p>
              </w:txbxContent>
            </v:textbox>
            <o:callout v:ext="edit" minusy="t"/>
          </v:shape>
        </w:pict>
      </w:r>
    </w:p>
    <w:sectPr w:rsidR="004226E9" w:rsidRPr="00272A30" w:rsidSect="001400E4">
      <w:headerReference w:type="default" r:id="rId8"/>
      <w:footerReference w:type="default" r:id="rId9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4F0" w:rsidRDefault="005474F0">
      <w:pPr>
        <w:spacing w:after="0" w:line="240" w:lineRule="auto"/>
      </w:pPr>
      <w:r>
        <w:separator/>
      </w:r>
    </w:p>
  </w:endnote>
  <w:endnote w:type="continuationSeparator" w:id="0">
    <w:p w:rsidR="005474F0" w:rsidRDefault="0054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E9" w:rsidRDefault="005474F0">
    <w:pPr>
      <w:pStyle w:val="Stopka"/>
    </w:pPr>
    <w:r>
      <w:rPr>
        <w:noProof/>
      </w:rPr>
      <w:pict>
        <v:group id="Grupa 80" o:spid="_x0000_s2051" style="position:absolute;margin-left:495.15pt;margin-top:785.2pt;width:34.4pt;height:56.45pt;z-index:3;mso-position-horizontal-relative:margin;mso-position-vertical-relative:page" coordorigin="1743,14699" coordsize="688,112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7" o:spid="_x0000_s2052" type="#_x0000_t32" style="position:absolute;left:2111;top:15387;width:0;height:441;flip:y;visibility:visible" o:connectortype="straight" strokecolor="#7f7f7f"/>
          <v:rect id="Rectangle 78" o:spid="_x0000_s2053" style="position:absolute;left:1743;top:14699;width:688;height:688;visibility:visible;v-text-anchor:middle" filled="f" strokecolor="#7f7f7f">
            <v:textbox>
              <w:txbxContent>
                <w:p w:rsidR="004226E9" w:rsidRPr="00FA0416" w:rsidRDefault="004226E9">
                  <w:pPr>
                    <w:pStyle w:val="Stopka"/>
                    <w:jc w:val="center"/>
                    <w:rPr>
                      <w:color w:val="FFFFFF"/>
                      <w:sz w:val="16"/>
                      <w:szCs w:val="16"/>
                    </w:rPr>
                  </w:pPr>
                  <w:r w:rsidRPr="00FA0416">
                    <w:rPr>
                      <w:color w:val="FFFFFF"/>
                    </w:rPr>
                    <w:fldChar w:fldCharType="begin"/>
                  </w:r>
                  <w:r w:rsidRPr="00FA0416">
                    <w:rPr>
                      <w:color w:val="FFFFFF"/>
                    </w:rPr>
                    <w:instrText>PAGE    \* MERGEFORMAT</w:instrText>
                  </w:r>
                  <w:r w:rsidRPr="00FA0416">
                    <w:rPr>
                      <w:color w:val="FFFFFF"/>
                    </w:rPr>
                    <w:fldChar w:fldCharType="separate"/>
                  </w:r>
                  <w:r w:rsidR="00A60467" w:rsidRPr="00A60467">
                    <w:rPr>
                      <w:noProof/>
                      <w:color w:val="FFFFFF"/>
                      <w:sz w:val="16"/>
                      <w:szCs w:val="16"/>
                    </w:rPr>
                    <w:t>1</w:t>
                  </w:r>
                  <w:r w:rsidRPr="00FA0416">
                    <w:rPr>
                      <w:color w:val="FFFFFF"/>
                    </w:rPr>
                    <w:fldChar w:fldCharType="end"/>
                  </w:r>
                </w:p>
              </w:txbxContent>
            </v:textbox>
          </v:rect>
          <w10:wrap anchorx="margin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4F0" w:rsidRDefault="005474F0">
      <w:pPr>
        <w:spacing w:after="0" w:line="240" w:lineRule="auto"/>
      </w:pPr>
      <w:r>
        <w:separator/>
      </w:r>
    </w:p>
  </w:footnote>
  <w:footnote w:type="continuationSeparator" w:id="0">
    <w:p w:rsidR="005474F0" w:rsidRDefault="00547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E9" w:rsidRDefault="005474F0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231.5pt;width:32.25pt;height:378.9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4226E9" w:rsidRPr="002C4363" w:rsidRDefault="004226E9">
                <w:pPr>
                  <w:jc w:val="center"/>
                  <w:rPr>
                    <w:color w:val="FFFFFF"/>
                  </w:rPr>
                </w:pPr>
                <w:r w:rsidRPr="0065282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Co to jest równanie?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4226E9" w:rsidRPr="002C4363" w:rsidRDefault="004226E9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4226E9" w:rsidRDefault="004226E9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924E2CC2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D1F0358"/>
    <w:multiLevelType w:val="hybridMultilevel"/>
    <w:tmpl w:val="09A69606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AE71C9"/>
    <w:multiLevelType w:val="hybridMultilevel"/>
    <w:tmpl w:val="6CB6F598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8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7"/>
  </w:num>
  <w:num w:numId="18">
    <w:abstractNumId w:val="16"/>
  </w:num>
  <w:num w:numId="19">
    <w:abstractNumId w:val="11"/>
  </w:num>
  <w:num w:numId="20">
    <w:abstractNumId w:val="18"/>
  </w:num>
  <w:num w:numId="21">
    <w:abstractNumId w:val="13"/>
  </w:num>
  <w:num w:numId="22">
    <w:abstractNumId w:val="5"/>
  </w:num>
  <w:num w:numId="23">
    <w:abstractNumId w:val="7"/>
  </w:num>
  <w:num w:numId="24">
    <w:abstractNumId w:val="6"/>
  </w:num>
  <w:num w:numId="25">
    <w:abstractNumId w:val="9"/>
  </w:num>
  <w:num w:numId="26">
    <w:abstractNumId w:val="8"/>
  </w:num>
  <w:num w:numId="27">
    <w:abstractNumId w:val="14"/>
  </w:num>
  <w:num w:numId="28">
    <w:abstractNumId w:val="15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77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6C37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9E5"/>
    <w:rsid w:val="003F6AB7"/>
    <w:rsid w:val="004226E9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474F0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646BC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47E8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0467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0416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  <o:rules v:ext="edit">
        <o:r id="V:Rule1" type="arc" idref="#_x0000_s1046"/>
        <o:r id="V:Rule2" type="arc" idref="#_x0000_s1047"/>
        <o:r id="V:Rule3" type="arc" idref="#_x0000_s1051"/>
        <o:r id="V:Rule4" type="arc" idref="#_x0000_s1066"/>
        <o:r id="V:Rule5" type="arc" idref="#_x0000_s1067"/>
        <o:r id="V:Rule6" type="arc" idref="#_x0000_s1068"/>
        <o:r id="V:Rule7" type="callout" idref="#Objaśnienie liniowe 2 13"/>
        <o:r id="V:Rule8" type="callout" idref="#Objaśnienie liniowe 2 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46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Równanie, niewiadoma, rysunek, zapis</cp:keywords>
  <cp:lastModifiedBy>Ania</cp:lastModifiedBy>
  <cp:revision>7</cp:revision>
  <cp:lastPrinted>2013-08-26T19:11:00Z</cp:lastPrinted>
  <dcterms:created xsi:type="dcterms:W3CDTF">2013-08-22T12:46:00Z</dcterms:created>
  <dcterms:modified xsi:type="dcterms:W3CDTF">2013-08-26T19:11:00Z</dcterms:modified>
</cp:coreProperties>
</file>